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9D8" w:rsidRPr="002649D8" w:rsidRDefault="002A5966" w:rsidP="002649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9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3069" cy="2232561"/>
            <wp:effectExtent l="19050" t="0" r="1481" b="0"/>
            <wp:docPr id="6" name="Рисунок 1" descr="D:\Шупта Т.Б\2019 год\сентябрь\IMG-201909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пта Т.Б\2019 год\сентябрь\IMG-20190927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9D8" w:rsidRPr="002649D8">
        <w:rPr>
          <w:rFonts w:ascii="Times New Roman" w:hAnsi="Times New Roman" w:cs="Times New Roman"/>
          <w:b/>
          <w:sz w:val="28"/>
          <w:szCs w:val="28"/>
        </w:rPr>
        <w:t>Обновился автопарк скорой медицинской помощи</w:t>
      </w:r>
    </w:p>
    <w:p w:rsidR="002649D8" w:rsidRDefault="00E45239" w:rsidP="008462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09696"/>
            <wp:effectExtent l="19050" t="0" r="3175" b="0"/>
            <wp:docPr id="2" name="Рисунок 2" descr="C:\Users\ShuptaPS\AppData\Local\Temp\Rar$DIa0.723\IMG-201910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ptaPS\AppData\Local\Temp\Rar$DIa0.723\IMG-20191004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39" w:rsidRDefault="00846257" w:rsidP="008462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32578">
        <w:rPr>
          <w:rFonts w:ascii="Times New Roman" w:hAnsi="Times New Roman" w:cs="Times New Roman"/>
          <w:sz w:val="28"/>
          <w:szCs w:val="28"/>
        </w:rPr>
        <w:t>В  рамках Национального проекта «Здравоохранение» в августе 2019 года</w:t>
      </w:r>
      <w:r w:rsidR="00632578" w:rsidRPr="00632578">
        <w:rPr>
          <w:rFonts w:ascii="Times New Roman" w:hAnsi="Times New Roman" w:cs="Times New Roman"/>
          <w:sz w:val="28"/>
          <w:szCs w:val="28"/>
        </w:rPr>
        <w:t xml:space="preserve"> </w:t>
      </w:r>
      <w:r w:rsidR="00632578">
        <w:rPr>
          <w:rFonts w:ascii="Times New Roman" w:hAnsi="Times New Roman" w:cs="Times New Roman"/>
          <w:sz w:val="28"/>
          <w:szCs w:val="28"/>
        </w:rPr>
        <w:t>автопарк МБУЗ БР «ЦРБ»  пополнился н</w:t>
      </w:r>
      <w:r>
        <w:rPr>
          <w:rFonts w:ascii="Times New Roman" w:hAnsi="Times New Roman" w:cs="Times New Roman"/>
          <w:sz w:val="28"/>
          <w:szCs w:val="28"/>
        </w:rPr>
        <w:t>овы</w:t>
      </w:r>
      <w:r w:rsidR="00632578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автомобил</w:t>
      </w:r>
      <w:r w:rsidR="00632578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скорой медицинской помощи, относя</w:t>
      </w:r>
      <w:r w:rsidR="00632578">
        <w:rPr>
          <w:rFonts w:ascii="Times New Roman" w:hAnsi="Times New Roman" w:cs="Times New Roman"/>
          <w:sz w:val="28"/>
          <w:szCs w:val="28"/>
        </w:rPr>
        <w:t>щихся</w:t>
      </w:r>
      <w:r>
        <w:rPr>
          <w:rFonts w:ascii="Times New Roman" w:hAnsi="Times New Roman" w:cs="Times New Roman"/>
          <w:sz w:val="28"/>
          <w:szCs w:val="28"/>
        </w:rPr>
        <w:t xml:space="preserve"> к классу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632578">
        <w:rPr>
          <w:rFonts w:ascii="Times New Roman" w:hAnsi="Times New Roman" w:cs="Times New Roman"/>
          <w:sz w:val="28"/>
          <w:szCs w:val="28"/>
        </w:rPr>
        <w:t xml:space="preserve"> и оснащенные</w:t>
      </w:r>
      <w:r w:rsidR="009F1038">
        <w:rPr>
          <w:rFonts w:ascii="Times New Roman" w:hAnsi="Times New Roman" w:cs="Times New Roman"/>
          <w:sz w:val="28"/>
          <w:szCs w:val="28"/>
        </w:rPr>
        <w:t xml:space="preserve"> современным оборудованием в соответствии с Порядками оказания с</w:t>
      </w:r>
      <w:r w:rsidR="00790821">
        <w:rPr>
          <w:rFonts w:ascii="Times New Roman" w:hAnsi="Times New Roman" w:cs="Times New Roman"/>
          <w:sz w:val="28"/>
          <w:szCs w:val="28"/>
        </w:rPr>
        <w:t>к</w:t>
      </w:r>
      <w:r w:rsidR="009F1038">
        <w:rPr>
          <w:rFonts w:ascii="Times New Roman" w:hAnsi="Times New Roman" w:cs="Times New Roman"/>
          <w:sz w:val="28"/>
          <w:szCs w:val="28"/>
        </w:rPr>
        <w:t>орой медицинской</w:t>
      </w:r>
      <w:r w:rsidR="00E45239">
        <w:rPr>
          <w:rFonts w:ascii="Times New Roman" w:hAnsi="Times New Roman" w:cs="Times New Roman"/>
          <w:sz w:val="28"/>
          <w:szCs w:val="28"/>
        </w:rPr>
        <w:t xml:space="preserve"> помощи.</w:t>
      </w:r>
    </w:p>
    <w:p w:rsidR="00E45239" w:rsidRDefault="00E45239" w:rsidP="008462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1724" cy="4252546"/>
            <wp:effectExtent l="19050" t="0" r="0" b="0"/>
            <wp:docPr id="3" name="Рисунок 1" descr="C:\Users\ShuptaPS\AppData\Local\Temp\Rar$DIa0.880\IMG-201910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ptaPS\AppData\Local\Temp\Rar$DIa0.880\IMG-20191004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21" cy="425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38" w:rsidRDefault="009F1038" w:rsidP="008462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Наличие данных автомобилей в автопарке центральной районной больницы значительно повышает качество и доступность оказываемой экстренной медицинской помощи. Способствует снижению смертности пациентов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догоспитальном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этапе. Сокращает процент возможных осложнений течения болезни, тем самым улучшая дальнейший прогноз жизни пациентов.</w:t>
      </w:r>
    </w:p>
    <w:p w:rsidR="00A94135" w:rsidRDefault="00A94135" w:rsidP="008462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0" name="Рисунок 8" descr="C:\Users\ShuptaPS\AppData\Local\Temp\Rar$DIa0.795\IMG-201910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uptaPS\AppData\Local\Temp\Rar$DIa0.795\IMG-20191004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38" w:rsidRDefault="009F1038" w:rsidP="008462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Обновленная техническая база автомоби</w:t>
      </w:r>
      <w:r w:rsidR="0079082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ей скорой медицинской помощ</w:t>
      </w:r>
      <w:r w:rsidR="004D192E">
        <w:rPr>
          <w:rFonts w:ascii="Times New Roman" w:hAnsi="Times New Roman" w:cs="Times New Roman"/>
          <w:sz w:val="28"/>
          <w:szCs w:val="28"/>
        </w:rPr>
        <w:t xml:space="preserve">и позволяет выполнять норматив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доезд</w:t>
      </w:r>
      <w:r w:rsidR="004D192E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192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мест</w:t>
      </w:r>
      <w:r w:rsidR="004D192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вызова </w:t>
      </w:r>
      <w:r w:rsidR="00B4697A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20 минут</w:t>
      </w:r>
      <w:r w:rsidR="00B4697A">
        <w:rPr>
          <w:rFonts w:ascii="Times New Roman" w:hAnsi="Times New Roman" w:cs="Times New Roman"/>
          <w:sz w:val="28"/>
          <w:szCs w:val="28"/>
        </w:rPr>
        <w:t>.</w:t>
      </w:r>
    </w:p>
    <w:p w:rsidR="002A5966" w:rsidRDefault="002A5966" w:rsidP="008462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966" w:rsidRDefault="002A5966" w:rsidP="002A59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966">
        <w:rPr>
          <w:rFonts w:ascii="Times New Roman" w:hAnsi="Times New Roman" w:cs="Times New Roman"/>
          <w:b/>
          <w:sz w:val="28"/>
          <w:szCs w:val="28"/>
        </w:rPr>
        <w:t>Получено новое диагностическое оборудование</w:t>
      </w:r>
    </w:p>
    <w:p w:rsidR="002A5966" w:rsidRDefault="002A5966" w:rsidP="002A5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Полученное в рамках Национального проекта оборудование: компьютерный томограф, рентген-аппарат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ФЛО-установка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позволяют повысить информативность, точность, доступность и своевременность диагностических исследований.</w:t>
      </w:r>
    </w:p>
    <w:p w:rsidR="00A94135" w:rsidRDefault="00A94135" w:rsidP="002A5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6" descr="C:\Users\ShuptaPS\AppData\Local\Temp\Rar$DIa0.984\IMG-201910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uptaPS\AppData\Local\Temp\Rar$DIa0.984\IMG-20191004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135" w:rsidRDefault="007820AA" w:rsidP="002A5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компьютерного томографа </w:t>
      </w:r>
      <w:r>
        <w:rPr>
          <w:rFonts w:ascii="Times New Roman" w:hAnsi="Times New Roman" w:cs="Times New Roman"/>
          <w:sz w:val="28"/>
          <w:szCs w:val="28"/>
          <w:lang w:val="en-US"/>
        </w:rPr>
        <w:t>Optima</w:t>
      </w:r>
      <w:r w:rsidRPr="007820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CT</w:t>
      </w:r>
      <w:r w:rsidRPr="007820AA">
        <w:rPr>
          <w:rFonts w:ascii="Times New Roman" w:hAnsi="Times New Roman" w:cs="Times New Roman"/>
          <w:sz w:val="28"/>
          <w:szCs w:val="28"/>
        </w:rPr>
        <w:t xml:space="preserve"> 520 </w:t>
      </w:r>
      <w:r>
        <w:rPr>
          <w:rFonts w:ascii="Times New Roman" w:hAnsi="Times New Roman" w:cs="Times New Roman"/>
          <w:sz w:val="28"/>
          <w:szCs w:val="28"/>
        </w:rPr>
        <w:t xml:space="preserve">позволяет получить четкие послойные сканы внутренних органов и определить  </w:t>
      </w:r>
      <w:r w:rsidR="000B217C">
        <w:rPr>
          <w:rFonts w:ascii="Times New Roman" w:hAnsi="Times New Roman" w:cs="Times New Roman"/>
          <w:sz w:val="28"/>
          <w:szCs w:val="28"/>
        </w:rPr>
        <w:t>точную локализацию и степень распространения патологического процесса. С помощью данного метода исследования можно своевременно обнаружить практически любую патологию всех внутренних органов:</w:t>
      </w:r>
      <w:r w:rsidR="00BC584C">
        <w:rPr>
          <w:rFonts w:ascii="Times New Roman" w:hAnsi="Times New Roman" w:cs="Times New Roman"/>
          <w:sz w:val="28"/>
          <w:szCs w:val="28"/>
        </w:rPr>
        <w:t xml:space="preserve"> врожденные пороки развития, приобретенные заболевания, новообразования, инородные тела, кровотечения</w:t>
      </w:r>
      <w:r w:rsidR="00F43409">
        <w:rPr>
          <w:rFonts w:ascii="Times New Roman" w:hAnsi="Times New Roman" w:cs="Times New Roman"/>
          <w:sz w:val="28"/>
          <w:szCs w:val="28"/>
        </w:rPr>
        <w:t xml:space="preserve">, камни в органах (почки, мочевой пузырь), травматические повреждения костных тканей и внутренних органов. </w:t>
      </w:r>
    </w:p>
    <w:p w:rsidR="00A94135" w:rsidRDefault="00A94135" w:rsidP="002A5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4827" cy="4173621"/>
            <wp:effectExtent l="19050" t="0" r="0" b="0"/>
            <wp:docPr id="9" name="Рисунок 7" descr="C:\Users\ShuptaPS\AppData\Local\Temp\Rar$DIa0.519\IMG-201910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uptaPS\AppData\Local\Temp\Rar$DIa0.519\IMG-20191004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16" cy="417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966" w:rsidRDefault="00F43409" w:rsidP="002A5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9 месяцев 2019 года в Белокалитвинском районе выполнено 3 354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томографических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исследований, что позволило определить изменения в органах и тканях, которые нельзя обнаружить другими методами исследования, выявить онкологические заболевания, оценить результаты проведенного лечения.</w:t>
      </w:r>
    </w:p>
    <w:p w:rsidR="00A94135" w:rsidRDefault="00A96A34" w:rsidP="002A596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Поступивший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МБУЗ Белокалитвинского района «ЦРБ» в 2018 году цифровой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ФЛО-аппарат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Флюоро-Програф-РП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дает возможность своевременно обнаружить очаговые воспалительные заболевания в легких, онкологию и другие патологии грудной клетки. </w:t>
      </w:r>
    </w:p>
    <w:p w:rsidR="00A94135" w:rsidRDefault="00BD4AD7" w:rsidP="002A5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0736" cy="3329512"/>
            <wp:effectExtent l="19050" t="0" r="0" b="0"/>
            <wp:docPr id="11" name="Рисунок 9" descr="C:\Users\ShuptaPS\AppData\Local\Temp\Rar$DIa0.580\IMG-201910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uptaPS\AppData\Local\Temp\Rar$DIa0.580\IMG-20191004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93" cy="333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09" w:rsidRDefault="00A96A34" w:rsidP="002A5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9 месяцев 2019 года проведено 7 925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ФЛО-исследований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выявлено: пневмоний – 21, онкологии- 7 случаев, 10 плевритов, 1 абсцесс легкого и 102 случая острого бронхита.</w:t>
      </w:r>
    </w:p>
    <w:p w:rsidR="00E45239" w:rsidRDefault="0048784B" w:rsidP="002A5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2018 года получен рентгеновский диагностический цифровой комплекс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Ренекс-РЦ</w:t>
      </w:r>
      <w:proofErr w:type="spellEnd"/>
      <w:r>
        <w:rPr>
          <w:rFonts w:ascii="Times New Roman" w:hAnsi="Times New Roman" w:cs="Times New Roman"/>
          <w:sz w:val="28"/>
          <w:szCs w:val="28"/>
        </w:rPr>
        <w:t>» на 2 рабочих места. Его разрешающая способность дает возможность получать богатые деталями снимки, по которым можно более точно определить степень патологического процесса, провести диагностику всего скелета, грудной клетки, брюшной полости.</w:t>
      </w:r>
    </w:p>
    <w:p w:rsidR="00E45239" w:rsidRDefault="00E45239" w:rsidP="002A5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8155" cy="3889353"/>
            <wp:effectExtent l="19050" t="0" r="0" b="0"/>
            <wp:docPr id="4" name="Рисунок 3" descr="C:\Users\ShuptaPS\AppData\Local\Temp\Rar$DIa0.220\IMG-201910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ptaPS\AppData\Local\Temp\Rar$DIa0.220\IMG-20191004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63" cy="389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472" cy="3895106"/>
            <wp:effectExtent l="19050" t="0" r="0" b="0"/>
            <wp:docPr id="5" name="Рисунок 4" descr="C:\Users\ShuptaPS\AppData\Local\Temp\Rar$DIa0.843\IMG-201910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ptaPS\AppData\Local\Temp\Rar$DIa0.843\IMG-20191004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62" cy="389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5A" w:rsidRDefault="0033184F" w:rsidP="002A5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9 месяцев 2019 года выполнено 13 828 исследований, своевременно выявлено 18 онкозаболеваний, 482 пневмонии, 13 случаев туберкулеза, 437 человек с острым бронхитом.</w:t>
      </w:r>
    </w:p>
    <w:p w:rsidR="00D016FC" w:rsidRDefault="00D016FC" w:rsidP="002A5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237" cy="2068782"/>
            <wp:effectExtent l="19050" t="0" r="3013" b="0"/>
            <wp:docPr id="1" name="Рисунок 1" descr="C:\Users\ShuptaPS\AppData\Local\Temp\Rar$DIa0.266\IMG-201910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ptaPS\AppData\Local\Temp\Rar$DIa0.266\IMG-20191004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90" cy="206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651" cy="2078089"/>
            <wp:effectExtent l="19050" t="0" r="0" b="0"/>
            <wp:docPr id="7" name="Рисунок 2" descr="C:\Users\ShuptaPS\AppData\Local\Temp\Rar$DIa0.712\IMG-2019100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ptaPS\AppData\Local\Temp\Rar$DIa0.712\IMG-20191004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87" cy="20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C2" w:rsidRDefault="00B5542E" w:rsidP="009E07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Рабочее место врача-рентгенолога связано по локальной сети с травматологическим отделением, что позволяет врачу-травматологу просматривать рентгеновские снимки незамедлительно и практически в 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B5542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line</w:t>
      </w:r>
      <w:r w:rsidRPr="00B554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режиме, значительно ускоряет работу травматологической службы. Также отпадает необходимость в физических носителях информации (распечатка снимков на бумаге или рентгенологической пленке). 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рентген-кабинета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травматологической службы выходит на новый качественный уровень и позволяет ускорить время оказания медицинской помощи населению.</w:t>
      </w:r>
    </w:p>
    <w:p w:rsidR="00127CC2" w:rsidRDefault="0078170C" w:rsidP="007817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70C">
        <w:rPr>
          <w:rFonts w:ascii="Times New Roman" w:hAnsi="Times New Roman" w:cs="Times New Roman"/>
          <w:b/>
          <w:sz w:val="28"/>
          <w:szCs w:val="28"/>
        </w:rPr>
        <w:t xml:space="preserve">Активная </w:t>
      </w:r>
      <w:proofErr w:type="spellStart"/>
      <w:r w:rsidRPr="0078170C">
        <w:rPr>
          <w:rFonts w:ascii="Times New Roman" w:hAnsi="Times New Roman" w:cs="Times New Roman"/>
          <w:b/>
          <w:sz w:val="28"/>
          <w:szCs w:val="28"/>
        </w:rPr>
        <w:t>профориентационная</w:t>
      </w:r>
      <w:proofErr w:type="spellEnd"/>
      <w:r w:rsidRPr="0078170C">
        <w:rPr>
          <w:rFonts w:ascii="Times New Roman" w:hAnsi="Times New Roman" w:cs="Times New Roman"/>
          <w:b/>
          <w:sz w:val="28"/>
          <w:szCs w:val="28"/>
        </w:rPr>
        <w:t xml:space="preserve"> работа</w:t>
      </w:r>
      <w:r w:rsidR="00127C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62641" cy="7932716"/>
            <wp:effectExtent l="19050" t="0" r="0" b="0"/>
            <wp:docPr id="12" name="Рисунок 10" descr="C:\Users\ShuptaPS\AppData\Local\Temp\Rar$DIa0.486\IMG-201910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uptaPS\AppData\Local\Temp\Rar$DIa0.486\IMG-20191004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75" cy="793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0C" w:rsidRDefault="00EE5C26" w:rsidP="00EE5C26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6">
        <w:rPr>
          <w:rFonts w:ascii="Times New Roman" w:hAnsi="Times New Roman" w:cs="Times New Roman"/>
          <w:sz w:val="28"/>
          <w:szCs w:val="28"/>
        </w:rPr>
        <w:lastRenderedPageBreak/>
        <w:t xml:space="preserve">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 «Областной день профессии» и в целях реализации Национального проекта «Здравоохранение» в части повышения укомплектованности врачами первичного звена, 03.10.2019 года в Центральной районной больнице проведена экскурсия и встреча руководителей ЛПУ с выпускниками школ города с целью привлечения их для работы в системе здравоохранения района.</w:t>
      </w:r>
    </w:p>
    <w:p w:rsidR="00127CC2" w:rsidRDefault="00127CC2" w:rsidP="00EE5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67429"/>
            <wp:effectExtent l="19050" t="0" r="3175" b="0"/>
            <wp:docPr id="13" name="Рисунок 11" descr="C:\Users\ShuptaPS\AppData\Local\Temp\Rar$DIa0.783\IMG-201910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uptaPS\AppData\Local\Temp\Rar$DIa0.783\IMG-20191004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C2" w:rsidRDefault="00127CC2" w:rsidP="00127CC2">
      <w:pPr>
        <w:rPr>
          <w:rFonts w:ascii="Times New Roman" w:hAnsi="Times New Roman" w:cs="Times New Roman"/>
          <w:sz w:val="28"/>
          <w:szCs w:val="28"/>
        </w:rPr>
      </w:pPr>
    </w:p>
    <w:p w:rsidR="00127CC2" w:rsidRDefault="00127CC2" w:rsidP="00127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67429"/>
            <wp:effectExtent l="19050" t="0" r="3175" b="0"/>
            <wp:docPr id="14" name="Рисунок 12" descr="C:\Users\ShuptaPS\AppData\Local\Temp\Rar$DIa0.027\IMG-201910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uptaPS\AppData\Local\Temp\Rar$DIa0.027\IMG-20191004-WA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77A" w:rsidRDefault="009E077A" w:rsidP="00127CC2">
      <w:pPr>
        <w:rPr>
          <w:rFonts w:ascii="Times New Roman" w:hAnsi="Times New Roman" w:cs="Times New Roman"/>
          <w:sz w:val="28"/>
          <w:szCs w:val="28"/>
        </w:rPr>
      </w:pPr>
    </w:p>
    <w:p w:rsidR="007C09AD" w:rsidRDefault="007C09AD" w:rsidP="00127CC2">
      <w:pPr>
        <w:rPr>
          <w:rFonts w:ascii="Times New Roman" w:hAnsi="Times New Roman" w:cs="Times New Roman"/>
          <w:sz w:val="28"/>
          <w:szCs w:val="28"/>
        </w:rPr>
      </w:pPr>
    </w:p>
    <w:p w:rsidR="007C09AD" w:rsidRDefault="007C09AD" w:rsidP="00127CC2">
      <w:pPr>
        <w:rPr>
          <w:rFonts w:ascii="Times New Roman" w:hAnsi="Times New Roman" w:cs="Times New Roman"/>
          <w:sz w:val="28"/>
          <w:szCs w:val="28"/>
        </w:rPr>
      </w:pPr>
    </w:p>
    <w:p w:rsidR="007C09AD" w:rsidRDefault="007C09AD" w:rsidP="00127CC2">
      <w:pPr>
        <w:rPr>
          <w:rFonts w:ascii="Times New Roman" w:hAnsi="Times New Roman" w:cs="Times New Roman"/>
          <w:sz w:val="28"/>
          <w:szCs w:val="28"/>
        </w:rPr>
      </w:pPr>
    </w:p>
    <w:p w:rsidR="007C09AD" w:rsidRDefault="007C09AD" w:rsidP="00127CC2">
      <w:pPr>
        <w:rPr>
          <w:rFonts w:ascii="Times New Roman" w:hAnsi="Times New Roman" w:cs="Times New Roman"/>
          <w:sz w:val="28"/>
          <w:szCs w:val="28"/>
        </w:rPr>
      </w:pPr>
    </w:p>
    <w:p w:rsidR="007C09AD" w:rsidRDefault="007C09AD" w:rsidP="00127CC2">
      <w:pPr>
        <w:rPr>
          <w:rFonts w:ascii="Times New Roman" w:hAnsi="Times New Roman" w:cs="Times New Roman"/>
          <w:sz w:val="28"/>
          <w:szCs w:val="28"/>
        </w:rPr>
      </w:pPr>
    </w:p>
    <w:p w:rsidR="007C09AD" w:rsidRDefault="007C09AD" w:rsidP="007C09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9AD">
        <w:rPr>
          <w:rFonts w:ascii="Times New Roman" w:hAnsi="Times New Roman" w:cs="Times New Roman"/>
          <w:b/>
          <w:sz w:val="28"/>
          <w:szCs w:val="28"/>
        </w:rPr>
        <w:t>Бережливая поликлиника</w:t>
      </w:r>
    </w:p>
    <w:p w:rsidR="007C09AD" w:rsidRDefault="007C09AD" w:rsidP="007C09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9A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4216052"/>
            <wp:effectExtent l="19050" t="0" r="3175" b="0"/>
            <wp:docPr id="31" name="Рисунок 6" descr="D:\Шупта Т.Б\2019 год\сентябрь\IMG-201909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упта Т.Б\2019 год\сентябрь\IMG-20190927-WA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Национального проекта «Здравоохранение» и</w:t>
      </w:r>
      <w:r w:rsidRPr="002853D4">
        <w:rPr>
          <w:rFonts w:ascii="Times New Roman" w:hAnsi="Times New Roman" w:cs="Times New Roman"/>
          <w:sz w:val="28"/>
          <w:szCs w:val="28"/>
        </w:rPr>
        <w:t xml:space="preserve"> целевой программы «Развитие материально-технической базы детских поликлиник и детских поликлинических отделений медицинских организаций», </w:t>
      </w:r>
      <w:r>
        <w:rPr>
          <w:rFonts w:ascii="Times New Roman" w:hAnsi="Times New Roman" w:cs="Times New Roman"/>
          <w:sz w:val="28"/>
          <w:szCs w:val="28"/>
        </w:rPr>
        <w:t xml:space="preserve">за счет средств областного и местного бюджета на базе детской поликлиники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Белая Калитва второй год реализуется программа «Бережливая поликлиника».  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в детской поликлинике работают все необходимые специалисты: врачи-педиатры, травматолог-ортопед, детский хирург, детский кардиолог, невролог, офтальмолог,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оториноларинголог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гинеколог, детский эндокринолог. Имеются кабинеты: функциональной диагностики, клинико-диагностическая лаборатория,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рентгенкабинет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Выполнены следующие организационно-планировочные решения: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новому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организована работа открытой регистратуры, что позволяет быстро и четко произвести запись к специалистам. Выделено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картохранилище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четко разделены карты педиатрических участков, учебных заведений и детей района. В помощь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родителям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которые хотят записаться на консультацию к специалистам или в областные учреждения создано рабочее место администратора. Работа ведется в системе ЕГИСЗ. Создан </w:t>
      </w:r>
      <w:r>
        <w:rPr>
          <w:rFonts w:ascii="Times New Roman" w:hAnsi="Times New Roman" w:cs="Times New Roman"/>
          <w:sz w:val="28"/>
          <w:szCs w:val="28"/>
          <w:lang w:val="en-US"/>
        </w:rPr>
        <w:t>Call</w:t>
      </w:r>
      <w:r w:rsidRPr="002853D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центр, позволивший уменьшить время дозвона пациентов для вызова врача на дом, записи на прием и по интересующим вопросам. 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3043172"/>
            <wp:effectExtent l="0" t="0" r="0" b="508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3-WA0030 (1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591" cy="304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2676525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2-WA0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005" cy="267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0275" cy="4400548"/>
            <wp:effectExtent l="0" t="0" r="0" b="63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2-WA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659" cy="440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4476749"/>
            <wp:effectExtent l="0" t="0" r="0" b="635"/>
            <wp:docPr id="3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2-WA00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70" cy="448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5538" cy="4791075"/>
            <wp:effectExtent l="0" t="0" r="5080" b="0"/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3-WA00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783" cy="47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4781548"/>
            <wp:effectExtent l="0" t="0" r="0" b="635"/>
            <wp:docPr id="3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3-WA00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059" cy="479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Отдельные входы в поликлинику разделяют потоки больных и здоровых детей. Функционирующий кабинет неотложной помощи позволяет своевременно оказать помощь остронуждающимся пациентам.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9738" cy="3419475"/>
            <wp:effectExtent l="0" t="0" r="5080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2-WA00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27" cy="34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000250"/>
            <wp:effectExtent l="0" t="0" r="0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2-WA003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972" cy="199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комфортного пребывания и возможности кормления для мам с детьми грудного и раннего возраста оборудована комната Матери и ребенка.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Имеются игровые зоны для детей и зоны комфортного ожидания, оборудованные мягкой мебелью.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6450" cy="4152900"/>
            <wp:effectExtent l="0" t="0" r="0" b="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2-WA003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5722" cy="4171950"/>
            <wp:effectExtent l="0" t="0" r="0" b="0"/>
            <wp:docPr id="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2-WA003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676" cy="417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Разработана доступная система навигации в холлах и коридорах поликлиники позволившая уменьшить время нахождения пациентом нужного кабинета. 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Электронное табло с расписанием врачей позволяет пациентам получить нужную информацию о времени и месте приема специалиста.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пациентов имеется кнопка вызова и пандус. 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информационных стендах в холлах медицинской организации размещена информация о территориальной программе государственной гарантий бесплатного оказания гражданам медицинской помощи, о правах детей, включая детей-инвалидов, детей-сирот, детей оставшихся без попечения родителей, при оказании медицинской помощи, санаторно-курортном лечении, реабилитации и лекарственном обеспечении, лицензии медицинской организации, наглядные информационные материалы по вопросам охраны здоровья детей.</w:t>
      </w:r>
      <w:proofErr w:type="gramEnd"/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– 2019 гг. благодаря поддержке Министерства здравоохранения Ростовской области в рамках национального проекта в детскую поликлинику поступило новое оборудование для проведения качественного обследования детей: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ЛОР-комбайн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252D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офтальмоскоп налобный бинокулярный, лампа щелевая, ЭКГ аппарат, УЗИ аппарат стационарный и портативный. 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УЗИ аппарат стационарный используется: при  проведении комплексных медицинских осмотров несовершеннолетних отдельных возрастных категорий, при проведении диспансеризации детей-сирот и детей в трудной жизненной ситуации. За период использования нагрузка на УЗИ аппарат стационарный составила  9332 исследования. 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Портативный УЗИ аппарат используется: при проведении комплексных медицинских осмотров несовершеннолетних на территории района, для обследования детей, находящихся в социально-реабилитационном центре, в экстренных ситуациях при проведении дифференциальной диагностики у стационарных детей, обследования на дому детей-инвалидов и детей с ограниченными возможностями. За период использования портативного УЗИ аппарата проведено 744 исследования.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3336344"/>
            <wp:effectExtent l="0" t="0" r="0" b="0"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1380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017" cy="334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C09AD" w:rsidRPr="004603FE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3FE">
        <w:rPr>
          <w:rFonts w:ascii="Times New Roman" w:hAnsi="Times New Roman" w:cs="Times New Roman"/>
          <w:sz w:val="28"/>
          <w:szCs w:val="28"/>
        </w:rPr>
        <w:t xml:space="preserve">В сентябре мобильную помощь уже получили дети </w:t>
      </w:r>
      <w:r>
        <w:rPr>
          <w:rFonts w:ascii="Times New Roman" w:hAnsi="Times New Roman" w:cs="Times New Roman"/>
          <w:sz w:val="28"/>
          <w:szCs w:val="28"/>
        </w:rPr>
        <w:t xml:space="preserve">п. Сосны, п. </w:t>
      </w:r>
      <w:proofErr w:type="gramStart"/>
      <w:r>
        <w:rPr>
          <w:rFonts w:ascii="Times New Roman" w:hAnsi="Times New Roman" w:cs="Times New Roman"/>
          <w:sz w:val="28"/>
          <w:szCs w:val="28"/>
        </w:rPr>
        <w:t>Шолоховский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                   </w:t>
      </w:r>
      <w:r w:rsidRPr="004603FE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4603FE">
        <w:rPr>
          <w:rFonts w:ascii="Times New Roman" w:hAnsi="Times New Roman" w:cs="Times New Roman"/>
          <w:sz w:val="28"/>
          <w:szCs w:val="28"/>
        </w:rPr>
        <w:t>Литвиновский</w:t>
      </w:r>
      <w:proofErr w:type="spellEnd"/>
      <w:r w:rsidRPr="004603FE">
        <w:rPr>
          <w:rFonts w:ascii="Times New Roman" w:hAnsi="Times New Roman" w:cs="Times New Roman"/>
          <w:sz w:val="28"/>
          <w:szCs w:val="28"/>
        </w:rPr>
        <w:t>. В дальнейшем планируются выезды в п. Синегорский, п. Горняцкий, п. Коксовый. Легкий в обращении портативный аппарат помогает своевременно выявить проблемы и направить ребенка к специалистам по месту жительства и в областные учреждения.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3FE">
        <w:rPr>
          <w:rFonts w:ascii="Times New Roman" w:hAnsi="Times New Roman" w:cs="Times New Roman"/>
          <w:sz w:val="28"/>
          <w:szCs w:val="28"/>
        </w:rPr>
        <w:t>Не будут обделены вниманием и школьники города. Основная работа ведется сейчас с детьми подросткового возраста от 15 до 17 лет для раннего выявления проблем  репродуктивной сферы.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03F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Электрокардиограф, полученный в текущем году, активно используется в повседневной практике врача-педиатра,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врача-детского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кардиолога,</w:t>
      </w:r>
      <w:r w:rsidRPr="00460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при проведении комплексных медицинских осмотров несовершеннолетних.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период использования нагрузка на аппарат составила 1435 исследований.</w:t>
      </w:r>
      <w:r w:rsidRPr="00106E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2600325"/>
            <wp:effectExtent l="0" t="0" r="0" b="9525"/>
            <wp:docPr id="4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2-WA000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663" cy="25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9AD" w:rsidRDefault="007C09AD" w:rsidP="007C09A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EDF">
        <w:rPr>
          <w:rFonts w:ascii="Times New Roman" w:eastAsia="Times New Roman" w:hAnsi="Times New Roman" w:cs="Times New Roman"/>
          <w:sz w:val="28"/>
          <w:szCs w:val="28"/>
          <w:lang w:eastAsia="ru-RU"/>
        </w:rPr>
        <w:t>Офтальмологическое оборудование нашло свое применение в ежедневно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практике </w:t>
      </w:r>
      <w:r w:rsidRPr="00331ED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31EDF">
        <w:rPr>
          <w:rFonts w:ascii="Times New Roman" w:eastAsia="Times New Roman" w:hAnsi="Times New Roman" w:cs="Times New Roman"/>
          <w:sz w:val="28"/>
          <w:szCs w:val="28"/>
          <w:lang w:eastAsia="ru-RU"/>
        </w:rPr>
        <w:t>-офтальмолог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31E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период использования аппарата щелевая лампа осмотрено 674 ребенка, аппаратом офтальмоскоп -1706 детей.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1885949"/>
            <wp:effectExtent l="0" t="0" r="0" b="635"/>
            <wp:docPr id="4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30-WA000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459" cy="188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9AD" w:rsidRDefault="007C09AD" w:rsidP="007C09A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1885951"/>
            <wp:effectExtent l="0" t="0" r="0" b="0"/>
            <wp:docPr id="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30-WA000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460" cy="188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9AD" w:rsidRDefault="007C09AD" w:rsidP="007C09A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Эффективное лечение ЛОР органов у детей достигается благодаря опыту специалиста и полученному современному оборудованию – ЛОР комбайну.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Автоматизованная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установка позволяет проводить необходимую диагностику патологии горла, носа, заболевании среднего и наружного уха. С помощью этой установки детям максимально удобно и без боли проводятся манипуляции такие как: удаление серной пробки, аспирация носовых ходов и придаточных пазух, распыление лекарственных препаратов, промывание миндалин. За период использования установки оказана помощь 1736 детям. </w:t>
      </w:r>
    </w:p>
    <w:p w:rsidR="007C09AD" w:rsidRDefault="007C09AD" w:rsidP="007C09A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9AD" w:rsidRDefault="007C09AD" w:rsidP="007C09A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9AD" w:rsidRPr="003A3BFD" w:rsidRDefault="007C09AD" w:rsidP="007C09A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967040"/>
            <wp:effectExtent l="0" t="0" r="0" b="5080"/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2-WA000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80" cy="296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7C09AD" w:rsidRPr="007C09AD" w:rsidRDefault="007C09AD" w:rsidP="007C09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C09AD" w:rsidRPr="007C09AD" w:rsidSect="00E45239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46257"/>
    <w:rsid w:val="000B217C"/>
    <w:rsid w:val="00127CC2"/>
    <w:rsid w:val="00242BA8"/>
    <w:rsid w:val="002649D8"/>
    <w:rsid w:val="002A5966"/>
    <w:rsid w:val="0033184F"/>
    <w:rsid w:val="0048784B"/>
    <w:rsid w:val="004D192E"/>
    <w:rsid w:val="0060055A"/>
    <w:rsid w:val="00632578"/>
    <w:rsid w:val="0063259F"/>
    <w:rsid w:val="0078170C"/>
    <w:rsid w:val="007820AA"/>
    <w:rsid w:val="00790821"/>
    <w:rsid w:val="007C09AD"/>
    <w:rsid w:val="00846257"/>
    <w:rsid w:val="009E077A"/>
    <w:rsid w:val="009F1038"/>
    <w:rsid w:val="00A94135"/>
    <w:rsid w:val="00A96A34"/>
    <w:rsid w:val="00B4697A"/>
    <w:rsid w:val="00B5542E"/>
    <w:rsid w:val="00BC584C"/>
    <w:rsid w:val="00BD4AD7"/>
    <w:rsid w:val="00D016FC"/>
    <w:rsid w:val="00E17941"/>
    <w:rsid w:val="00E45239"/>
    <w:rsid w:val="00E72896"/>
    <w:rsid w:val="00EE5C26"/>
    <w:rsid w:val="00F43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16</Pages>
  <Words>1355</Words>
  <Characters>7728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ShuptaPS</dc:creator>
  <cp:keywords/>
  <dc:description/>
  <cp:lastModifiedBy>ShuptaPS</cp:lastModifiedBy>
  <cp:revision>48</cp:revision>
  <dcterms:created xsi:type="dcterms:W3CDTF">2019-10-03T08:58:00Z</dcterms:created>
  <dcterms:modified xsi:type="dcterms:W3CDTF">2019-10-04T09:03:00Z</dcterms:modified>
</cp:coreProperties>
</file>