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8B" w:rsidRDefault="00E85C8B" w:rsidP="00E85C8B">
      <w:pPr>
        <w:rPr>
          <w:sz w:val="28"/>
          <w:szCs w:val="28"/>
        </w:rPr>
      </w:pPr>
      <w:r>
        <w:rPr>
          <w:sz w:val="28"/>
          <w:szCs w:val="28"/>
        </w:rPr>
        <w:t>ГБУ РО</w:t>
      </w:r>
      <w:proofErr w:type="gramStart"/>
      <w:r w:rsidRPr="009C4127">
        <w:rPr>
          <w:sz w:val="28"/>
          <w:szCs w:val="28"/>
        </w:rPr>
        <w:t>«М</w:t>
      </w:r>
      <w:proofErr w:type="gramEnd"/>
      <w:r w:rsidRPr="009C4127">
        <w:rPr>
          <w:sz w:val="28"/>
          <w:szCs w:val="28"/>
        </w:rPr>
        <w:t>едицинский информационно-аналитический центр»</w:t>
      </w:r>
    </w:p>
    <w:p w:rsidR="00E85C8B" w:rsidRPr="005A0F6E" w:rsidRDefault="00E85C8B" w:rsidP="00E85C8B">
      <w:pPr>
        <w:rPr>
          <w:sz w:val="28"/>
          <w:szCs w:val="28"/>
        </w:rPr>
      </w:pPr>
      <w:bookmarkStart w:id="0" w:name="_GoBack"/>
      <w:bookmarkEnd w:id="0"/>
      <w:r>
        <w:t xml:space="preserve"> </w:t>
      </w:r>
    </w:p>
    <w:p w:rsidR="00E85C8B" w:rsidRPr="009C4127" w:rsidRDefault="00E85C8B" w:rsidP="00E85C8B">
      <w:pPr>
        <w:rPr>
          <w:color w:val="FF0000"/>
          <w:sz w:val="36"/>
          <w:szCs w:val="36"/>
        </w:rPr>
      </w:pPr>
      <w:r w:rsidRPr="008B41A8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236220</wp:posOffset>
            </wp:positionH>
            <wp:positionV relativeFrom="paragraph">
              <wp:posOffset>160020</wp:posOffset>
            </wp:positionV>
            <wp:extent cx="1895480" cy="1895480"/>
            <wp:effectExtent l="190500" t="190500" r="200025" b="200025"/>
            <wp:wrapTight wrapText="bothSides">
              <wp:wrapPolygon edited="0">
                <wp:start x="20529" y="-272"/>
                <wp:lineTo x="5931" y="-3629"/>
                <wp:lineTo x="5153" y="-244"/>
                <wp:lineTo x="287" y="-1362"/>
                <wp:lineTo x="-1269" y="5408"/>
                <wp:lineTo x="-423" y="5602"/>
                <wp:lineTo x="-1345" y="12518"/>
                <wp:lineTo x="-499" y="12713"/>
                <wp:lineTo x="-1277" y="16098"/>
                <wp:lineTo x="-431" y="16293"/>
                <wp:lineTo x="-492" y="21402"/>
                <wp:lineTo x="566" y="21645"/>
                <wp:lineTo x="778" y="21694"/>
                <wp:lineTo x="7465" y="21672"/>
                <wp:lineTo x="21572" y="21351"/>
                <wp:lineTo x="21878" y="18081"/>
                <wp:lineTo x="21927" y="17869"/>
                <wp:lineTo x="21859" y="14289"/>
                <wp:lineTo x="22003" y="10758"/>
                <wp:lineTo x="21867" y="3599"/>
                <wp:lineTo x="22010" y="68"/>
                <wp:lineTo x="20529" y="-272"/>
              </wp:wrapPolygon>
            </wp:wrapTight>
            <wp:docPr id="2" name="Рисунок 1" descr="bdced2f2489083428b7665168dd59b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ced2f2489083428b7665168dd59b34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76887">
                      <a:off x="0" y="0"/>
                      <a:ext cx="1895480" cy="189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     </w:t>
      </w:r>
      <w:r w:rsidRPr="009C4127">
        <w:rPr>
          <w:sz w:val="36"/>
          <w:szCs w:val="36"/>
        </w:rPr>
        <w:t xml:space="preserve"> </w:t>
      </w:r>
      <w:r w:rsidRPr="009C4127">
        <w:rPr>
          <w:color w:val="FF0000"/>
          <w:sz w:val="36"/>
          <w:szCs w:val="36"/>
        </w:rPr>
        <w:t>Как уберечь себя от укусов клещей</w:t>
      </w:r>
    </w:p>
    <w:p w:rsidR="00E85C8B" w:rsidRPr="009C4127" w:rsidRDefault="00E85C8B" w:rsidP="00E85C8B">
      <w:pPr>
        <w:rPr>
          <w:color w:val="000000" w:themeColor="text1"/>
          <w:sz w:val="28"/>
          <w:szCs w:val="28"/>
        </w:rPr>
      </w:pPr>
      <w:r w:rsidRPr="009C4127">
        <w:rPr>
          <w:color w:val="000000" w:themeColor="text1"/>
          <w:sz w:val="28"/>
          <w:szCs w:val="28"/>
        </w:rPr>
        <w:t xml:space="preserve">                 (типовой материал для СМИ)</w:t>
      </w:r>
    </w:p>
    <w:p w:rsidR="00E85C8B" w:rsidRDefault="00E85C8B" w:rsidP="00E85C8B">
      <w:pPr>
        <w:rPr>
          <w:color w:val="FF0000"/>
          <w:sz w:val="28"/>
          <w:szCs w:val="28"/>
        </w:rPr>
      </w:pPr>
    </w:p>
    <w:p w:rsidR="00E85C8B" w:rsidRDefault="00E85C8B" w:rsidP="00E85C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Находясь сейчас на </w:t>
      </w:r>
      <w:proofErr w:type="gramStart"/>
      <w:r>
        <w:rPr>
          <w:sz w:val="28"/>
          <w:szCs w:val="28"/>
        </w:rPr>
        <w:t>самоизоляции</w:t>
      </w:r>
      <w:proofErr w:type="gramEnd"/>
      <w:r>
        <w:rPr>
          <w:sz w:val="28"/>
          <w:szCs w:val="28"/>
        </w:rPr>
        <w:t xml:space="preserve"> многие жители   частных домов и владельцы дач приступают к работе на своих участках. И в связи с этим хочется напомнить, что наша область является </w:t>
      </w:r>
      <w:proofErr w:type="spellStart"/>
      <w:r>
        <w:rPr>
          <w:sz w:val="28"/>
          <w:szCs w:val="28"/>
        </w:rPr>
        <w:t>эндемичной</w:t>
      </w:r>
      <w:proofErr w:type="spellEnd"/>
      <w:r>
        <w:rPr>
          <w:sz w:val="28"/>
          <w:szCs w:val="28"/>
        </w:rPr>
        <w:t xml:space="preserve"> по такому грозному заболеванию, как КГЛ</w:t>
      </w:r>
      <w:r w:rsidRPr="00792992">
        <w:rPr>
          <w:sz w:val="28"/>
          <w:szCs w:val="28"/>
        </w:rPr>
        <w:t xml:space="preserve"> </w:t>
      </w:r>
      <w:r>
        <w:rPr>
          <w:sz w:val="28"/>
          <w:szCs w:val="28"/>
        </w:rPr>
        <w:t>(Крымская геморрагическая лихорадка).</w:t>
      </w:r>
    </w:p>
    <w:p w:rsidR="00E85C8B" w:rsidRDefault="00E85C8B" w:rsidP="00E85C8B">
      <w:pPr>
        <w:ind w:firstLine="708"/>
        <w:jc w:val="both"/>
        <w:rPr>
          <w:rFonts w:ascii="Roboto" w:hAnsi="Roboto" w:cs="Arial"/>
          <w:color w:val="000000"/>
          <w:sz w:val="28"/>
          <w:szCs w:val="28"/>
        </w:rPr>
      </w:pPr>
      <w:r w:rsidRPr="009C4127">
        <w:rPr>
          <w:sz w:val="28"/>
          <w:szCs w:val="28"/>
        </w:rPr>
        <w:t xml:space="preserve">КГЛ - </w:t>
      </w:r>
      <w:r>
        <w:rPr>
          <w:rFonts w:ascii="Roboto" w:hAnsi="Roboto" w:cs="Arial"/>
          <w:color w:val="2B2622"/>
          <w:sz w:val="28"/>
          <w:szCs w:val="28"/>
        </w:rPr>
        <w:t>это природно-</w:t>
      </w:r>
      <w:r w:rsidRPr="009C4127">
        <w:rPr>
          <w:rFonts w:ascii="Roboto" w:hAnsi="Roboto" w:cs="Arial"/>
          <w:color w:val="2B2622"/>
          <w:sz w:val="28"/>
          <w:szCs w:val="28"/>
        </w:rPr>
        <w:t>очаговое заболевание, отличается сезонным течением. Вспышки заболеваемос</w:t>
      </w:r>
      <w:r>
        <w:rPr>
          <w:rFonts w:ascii="Roboto" w:hAnsi="Roboto" w:cs="Arial"/>
          <w:color w:val="2B2622"/>
          <w:sz w:val="28"/>
          <w:szCs w:val="28"/>
        </w:rPr>
        <w:t>ти регистрируются в период с апреля</w:t>
      </w:r>
      <w:r w:rsidRPr="009C4127">
        <w:rPr>
          <w:rFonts w:ascii="Roboto" w:hAnsi="Roboto" w:cs="Arial"/>
          <w:color w:val="2B2622"/>
          <w:sz w:val="28"/>
          <w:szCs w:val="28"/>
        </w:rPr>
        <w:t xml:space="preserve"> по август.  </w:t>
      </w:r>
      <w:r w:rsidRPr="009C4127">
        <w:rPr>
          <w:rFonts w:ascii="Roboto" w:hAnsi="Roboto" w:cs="Arial"/>
          <w:color w:val="000000"/>
          <w:sz w:val="28"/>
          <w:szCs w:val="28"/>
        </w:rPr>
        <w:t xml:space="preserve">Основными переносчиками и источниками КГЛ </w:t>
      </w:r>
      <w:r w:rsidRPr="009C4127">
        <w:rPr>
          <w:rFonts w:ascii="Roboto" w:hAnsi="Roboto" w:cs="Arial"/>
          <w:color w:val="2B2622"/>
          <w:sz w:val="28"/>
          <w:szCs w:val="28"/>
        </w:rPr>
        <w:t xml:space="preserve">в природе являются различные грызуны, </w:t>
      </w:r>
      <w:r w:rsidRPr="009C4127">
        <w:rPr>
          <w:rFonts w:ascii="Roboto" w:hAnsi="Roboto" w:cs="Arial"/>
          <w:color w:val="000000"/>
          <w:sz w:val="28"/>
          <w:szCs w:val="28"/>
        </w:rPr>
        <w:t>домашние и дикие животные (</w:t>
      </w:r>
      <w:r w:rsidRPr="009C4127">
        <w:rPr>
          <w:rFonts w:ascii="Roboto" w:hAnsi="Roboto" w:cs="Arial"/>
          <w:color w:val="2B2622"/>
          <w:sz w:val="28"/>
          <w:szCs w:val="28"/>
        </w:rPr>
        <w:t xml:space="preserve">рогатый скот, лошади, собаки, свиньи), </w:t>
      </w:r>
      <w:r w:rsidRPr="009C4127">
        <w:rPr>
          <w:rFonts w:ascii="Roboto" w:hAnsi="Roboto" w:cs="Arial"/>
          <w:color w:val="000000"/>
          <w:sz w:val="28"/>
          <w:szCs w:val="28"/>
        </w:rPr>
        <w:t>а также клещи, которые сохраняют вирус пожизненно и передают его потомству.</w:t>
      </w:r>
    </w:p>
    <w:p w:rsidR="00E85C8B" w:rsidRDefault="00E85C8B" w:rsidP="00E85C8B">
      <w:pPr>
        <w:shd w:val="clear" w:color="auto" w:fill="FFFFFF"/>
        <w:spacing w:before="100" w:beforeAutospacing="1" w:after="100" w:afterAutospacing="1"/>
        <w:ind w:left="-284"/>
        <w:jc w:val="both"/>
        <w:rPr>
          <w:color w:val="000000"/>
          <w:sz w:val="28"/>
          <w:szCs w:val="28"/>
        </w:rPr>
      </w:pPr>
      <w:r>
        <w:rPr>
          <w:rFonts w:ascii="Roboto" w:hAnsi="Roboto" w:cs="Arial"/>
          <w:color w:val="2B2622"/>
          <w:sz w:val="28"/>
          <w:szCs w:val="28"/>
        </w:rPr>
        <w:t xml:space="preserve">    </w:t>
      </w:r>
      <w:r w:rsidRPr="009267EF">
        <w:rPr>
          <w:rFonts w:ascii="Roboto" w:hAnsi="Roboto" w:cs="Arial"/>
          <w:color w:val="2B2622"/>
          <w:sz w:val="28"/>
          <w:szCs w:val="28"/>
        </w:rPr>
        <w:t>Как происходит заражение человека?</w:t>
      </w:r>
      <w:r w:rsidRPr="009C4127">
        <w:rPr>
          <w:rFonts w:ascii="Arial" w:hAnsi="Arial" w:cs="Arial"/>
          <w:color w:val="000000"/>
        </w:rPr>
        <w:t xml:space="preserve"> </w:t>
      </w:r>
      <w:r w:rsidRPr="009C4127">
        <w:rPr>
          <w:rFonts w:ascii="Roboto" w:hAnsi="Roboto" w:cs="Arial"/>
          <w:color w:val="000000"/>
          <w:sz w:val="28"/>
          <w:szCs w:val="28"/>
        </w:rPr>
        <w:t xml:space="preserve">Чаще всего </w:t>
      </w:r>
      <w:r w:rsidRPr="009C4127">
        <w:rPr>
          <w:rFonts w:ascii="Roboto" w:hAnsi="Roboto" w:cs="Arial"/>
          <w:color w:val="2B2622"/>
          <w:sz w:val="28"/>
          <w:szCs w:val="28"/>
        </w:rPr>
        <w:t xml:space="preserve">человек заражается при </w:t>
      </w:r>
      <w:r>
        <w:rPr>
          <w:rFonts w:ascii="Roboto" w:hAnsi="Roboto" w:cs="Arial"/>
          <w:color w:val="2B2622"/>
          <w:sz w:val="28"/>
          <w:szCs w:val="28"/>
        </w:rPr>
        <w:t xml:space="preserve">      </w:t>
      </w:r>
      <w:r w:rsidRPr="009C4127">
        <w:rPr>
          <w:rFonts w:ascii="Roboto" w:hAnsi="Roboto" w:cs="Arial"/>
          <w:color w:val="2B2622"/>
          <w:sz w:val="28"/>
          <w:szCs w:val="28"/>
        </w:rPr>
        <w:t>укусе инфицированным клещом, когда вирус проникает в тело через кожные покровы.</w:t>
      </w:r>
      <w:r w:rsidRPr="009C4127">
        <w:rPr>
          <w:rFonts w:ascii="Arial" w:hAnsi="Arial" w:cs="Arial"/>
          <w:color w:val="000000"/>
        </w:rPr>
        <w:t xml:space="preserve"> </w:t>
      </w:r>
      <w:r w:rsidRPr="009C4127">
        <w:rPr>
          <w:rFonts w:ascii="Roboto" w:hAnsi="Roboto" w:cs="Arial"/>
          <w:color w:val="2B2622"/>
          <w:sz w:val="28"/>
          <w:szCs w:val="28"/>
        </w:rPr>
        <w:t xml:space="preserve">Человек может заразиться и </w:t>
      </w:r>
      <w:r w:rsidRPr="009C4127">
        <w:rPr>
          <w:rFonts w:ascii="Roboto" w:hAnsi="Roboto" w:cs="Arial"/>
          <w:color w:val="000000"/>
          <w:sz w:val="28"/>
          <w:szCs w:val="28"/>
        </w:rPr>
        <w:t xml:space="preserve">контактным путем при раздавливании клещей, когда вирус проникает в организм через </w:t>
      </w:r>
      <w:proofErr w:type="spellStart"/>
      <w:r>
        <w:rPr>
          <w:rFonts w:ascii="Roboto" w:hAnsi="Roboto" w:cs="Arial"/>
          <w:color w:val="000000"/>
          <w:sz w:val="28"/>
          <w:szCs w:val="28"/>
        </w:rPr>
        <w:t>микро</w:t>
      </w:r>
      <w:r w:rsidRPr="009C4127">
        <w:rPr>
          <w:rFonts w:ascii="Roboto" w:hAnsi="Roboto" w:cs="Arial"/>
          <w:color w:val="000000"/>
          <w:sz w:val="28"/>
          <w:szCs w:val="28"/>
        </w:rPr>
        <w:t>порез</w:t>
      </w:r>
      <w:proofErr w:type="spellEnd"/>
      <w:r w:rsidRPr="009C4127">
        <w:rPr>
          <w:rFonts w:ascii="Roboto" w:hAnsi="Roboto" w:cs="Arial" w:hint="eastAsia"/>
          <w:color w:val="000000"/>
          <w:sz w:val="28"/>
          <w:szCs w:val="28"/>
        </w:rPr>
        <w:t>ы</w:t>
      </w:r>
      <w:r w:rsidRPr="009C4127">
        <w:rPr>
          <w:rFonts w:ascii="Roboto" w:hAnsi="Roboto" w:cs="Arial"/>
          <w:color w:val="000000"/>
          <w:sz w:val="28"/>
          <w:szCs w:val="28"/>
        </w:rPr>
        <w:t xml:space="preserve"> и раны на коже. </w:t>
      </w:r>
      <w:r w:rsidRPr="009C4127">
        <w:rPr>
          <w:color w:val="000000"/>
          <w:sz w:val="28"/>
          <w:szCs w:val="28"/>
        </w:rPr>
        <w:t xml:space="preserve">Естественная восприимчивость людей к вирусу КГЛ высока! </w:t>
      </w:r>
    </w:p>
    <w:p w:rsidR="00E85C8B" w:rsidRDefault="00E85C8B" w:rsidP="00E85C8B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укусах клещами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7C4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обращаться в медицинское учреждение.</w:t>
      </w:r>
    </w:p>
    <w:p w:rsidR="00E85C8B" w:rsidRPr="007C4DBD" w:rsidRDefault="00E85C8B" w:rsidP="00E85C8B">
      <w:pPr>
        <w:shd w:val="clear" w:color="auto" w:fill="FFFFFF"/>
        <w:spacing w:before="100" w:beforeAutospacing="1" w:after="100" w:afterAutospacing="1"/>
        <w:ind w:left="-284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 рекомендуется</w:t>
      </w:r>
      <w:r w:rsidRPr="007C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снимать клещей самостоятельно. При снятии присосавшихся клещей требуется большая осторожность. В случае необходимости их снимают поворотом направо, налево, не повредив тело и хоботок, помещают во флакон и доставляют в медицинское учреждение.</w:t>
      </w:r>
    </w:p>
    <w:p w:rsidR="00E85C8B" w:rsidRDefault="00E85C8B" w:rsidP="00E85C8B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Roboto" w:hAnsi="Roboto" w:cs="Arial"/>
          <w:color w:val="2B2622"/>
          <w:sz w:val="28"/>
          <w:szCs w:val="28"/>
        </w:rPr>
      </w:pPr>
      <w:r w:rsidRPr="00534F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длится</w:t>
      </w:r>
      <w:r w:rsidRPr="0053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53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дней. Болезнь характеризуется острым началом и тяжелым течением. Отмечается головная боль, слабость, мышечные боли, иногда тошнота и рвота, температура тела достигает 39-40 гр., гиперемия конъюнктив, кожи лица, шеи и верхней половины туловища, затем появляется геморрагическая сыпь. Ухудшение общего состояния сопровождается вялостью, заторможенностью, сонливостью, возможны </w:t>
      </w:r>
      <w:r w:rsidRPr="00534F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овотечения из различных органов. </w:t>
      </w:r>
      <w:r w:rsidRPr="00676D7B">
        <w:rPr>
          <w:rFonts w:ascii="Roboto" w:hAnsi="Roboto" w:cs="Arial"/>
          <w:color w:val="2B2622"/>
          <w:sz w:val="28"/>
          <w:szCs w:val="28"/>
        </w:rPr>
        <w:t>При отсутствии лечения возможен летальный исход.</w:t>
      </w:r>
    </w:p>
    <w:p w:rsidR="00E85C8B" w:rsidRPr="007C4DBD" w:rsidRDefault="00E85C8B" w:rsidP="00E85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EF">
        <w:rPr>
          <w:color w:val="000000"/>
          <w:sz w:val="28"/>
          <w:szCs w:val="28"/>
        </w:rPr>
        <w:t xml:space="preserve">Осложнениями крымской геморрагической лихорадки могут выступать </w:t>
      </w:r>
      <w:hyperlink r:id="rId5" w:history="1">
        <w:r w:rsidRPr="009267EF">
          <w:rPr>
            <w:rStyle w:val="a3"/>
            <w:color w:val="000000"/>
            <w:sz w:val="28"/>
            <w:szCs w:val="28"/>
          </w:rPr>
          <w:t>пневмонии</w:t>
        </w:r>
      </w:hyperlink>
      <w:r w:rsidRPr="009267EF">
        <w:rPr>
          <w:color w:val="000000"/>
          <w:sz w:val="28"/>
          <w:szCs w:val="28"/>
        </w:rPr>
        <w:t>, </w:t>
      </w:r>
      <w:hyperlink r:id="rId6" w:history="1">
        <w:r>
          <w:rPr>
            <w:rStyle w:val="a3"/>
            <w:color w:val="000000"/>
            <w:sz w:val="28"/>
            <w:szCs w:val="28"/>
          </w:rPr>
          <w:t xml:space="preserve">отек </w:t>
        </w:r>
        <w:r w:rsidRPr="009267EF">
          <w:rPr>
            <w:rStyle w:val="a3"/>
            <w:color w:val="000000"/>
            <w:sz w:val="28"/>
            <w:szCs w:val="28"/>
          </w:rPr>
          <w:t>легких</w:t>
        </w:r>
      </w:hyperlink>
      <w:r w:rsidRPr="009267EF">
        <w:rPr>
          <w:color w:val="000000"/>
          <w:sz w:val="28"/>
          <w:szCs w:val="28"/>
        </w:rPr>
        <w:t>, </w:t>
      </w:r>
      <w:hyperlink r:id="rId7" w:history="1">
        <w:r w:rsidRPr="009267EF">
          <w:rPr>
            <w:rStyle w:val="a3"/>
            <w:color w:val="000000"/>
            <w:sz w:val="28"/>
            <w:szCs w:val="28"/>
          </w:rPr>
          <w:t>печеночная</w:t>
        </w:r>
      </w:hyperlink>
      <w:r w:rsidRPr="009267EF">
        <w:rPr>
          <w:color w:val="000000"/>
          <w:sz w:val="28"/>
          <w:szCs w:val="28"/>
        </w:rPr>
        <w:t> и </w:t>
      </w:r>
      <w:hyperlink r:id="rId8" w:history="1">
        <w:r w:rsidRPr="009267EF">
          <w:rPr>
            <w:rStyle w:val="a3"/>
            <w:color w:val="000000"/>
            <w:sz w:val="28"/>
            <w:szCs w:val="28"/>
          </w:rPr>
          <w:t>почечная недостаточность</w:t>
        </w:r>
      </w:hyperlink>
      <w:r w:rsidRPr="009267EF">
        <w:rPr>
          <w:color w:val="000000"/>
          <w:sz w:val="28"/>
          <w:szCs w:val="28"/>
        </w:rPr>
        <w:t>, </w:t>
      </w:r>
      <w:hyperlink r:id="rId9" w:history="1">
        <w:r w:rsidRPr="009267EF">
          <w:rPr>
            <w:rStyle w:val="a3"/>
            <w:color w:val="000000"/>
            <w:sz w:val="28"/>
            <w:szCs w:val="28"/>
          </w:rPr>
          <w:t>тромбофлебиты</w:t>
        </w:r>
      </w:hyperlink>
      <w:r w:rsidRPr="009267EF">
        <w:rPr>
          <w:color w:val="000000"/>
          <w:sz w:val="28"/>
          <w:szCs w:val="28"/>
        </w:rPr>
        <w:t>, инфекционно-токсический шок. Постинфекционный иммунитет сохраняется 1-2 года после перенесенной инфекции.</w:t>
      </w:r>
    </w:p>
    <w:p w:rsidR="00E85C8B" w:rsidRPr="000C4697" w:rsidRDefault="00E85C8B" w:rsidP="00E85C8B">
      <w:pPr>
        <w:spacing w:before="100" w:beforeAutospacing="1"/>
        <w:jc w:val="both"/>
        <w:textAlignment w:val="top"/>
        <w:rPr>
          <w:rFonts w:ascii="Arial" w:hAnsi="Arial" w:cs="Arial"/>
          <w:color w:val="222222"/>
          <w:sz w:val="20"/>
          <w:szCs w:val="20"/>
        </w:rPr>
      </w:pPr>
      <w:r>
        <w:rPr>
          <w:rFonts w:ascii="Roboto" w:hAnsi="Roboto" w:cs="Arial"/>
          <w:color w:val="2B2622"/>
          <w:sz w:val="28"/>
          <w:szCs w:val="28"/>
        </w:rPr>
        <w:t>В чем заключается п</w:t>
      </w:r>
      <w:r w:rsidRPr="00AD0AB6">
        <w:rPr>
          <w:rFonts w:ascii="Roboto" w:hAnsi="Roboto" w:cs="Arial"/>
          <w:color w:val="2B2622"/>
          <w:sz w:val="28"/>
          <w:szCs w:val="28"/>
        </w:rPr>
        <w:t>рофилактика</w:t>
      </w:r>
      <w:r w:rsidRPr="00AD0AB6">
        <w:rPr>
          <w:rFonts w:ascii="Roboto" w:hAnsi="Roboto" w:cs="Arial"/>
          <w:color w:val="2B2622"/>
          <w:sz w:val="23"/>
          <w:szCs w:val="23"/>
        </w:rPr>
        <w:t xml:space="preserve"> </w:t>
      </w:r>
      <w:r w:rsidRPr="00AD0AB6">
        <w:rPr>
          <w:rFonts w:ascii="Roboto" w:hAnsi="Roboto" w:cs="Arial"/>
          <w:color w:val="2B2622"/>
          <w:sz w:val="28"/>
          <w:szCs w:val="28"/>
        </w:rPr>
        <w:t>Крымской геморрагической лихорадки?</w:t>
      </w:r>
      <w:r w:rsidRPr="00AD0AB6">
        <w:rPr>
          <w:rFonts w:ascii="Arial" w:hAnsi="Arial" w:cs="Arial"/>
          <w:color w:val="222222"/>
          <w:sz w:val="20"/>
          <w:szCs w:val="20"/>
        </w:rPr>
        <w:t xml:space="preserve"> </w:t>
      </w:r>
      <w:r w:rsidRPr="00876659">
        <w:rPr>
          <w:color w:val="222222"/>
          <w:sz w:val="28"/>
          <w:szCs w:val="28"/>
        </w:rPr>
        <w:t>Лучший способ профилактики клещевых заболеваний предотвращение присасывания клещей.</w:t>
      </w:r>
    </w:p>
    <w:p w:rsidR="00E85C8B" w:rsidRDefault="00E85C8B" w:rsidP="00E85C8B">
      <w:pPr>
        <w:ind w:left="-284"/>
        <w:jc w:val="both"/>
        <w:rPr>
          <w:rFonts w:ascii="Roboto" w:hAnsi="Roboto" w:cs="Arial"/>
          <w:color w:val="2B2622"/>
          <w:sz w:val="28"/>
          <w:szCs w:val="28"/>
        </w:rPr>
      </w:pPr>
      <w:r>
        <w:rPr>
          <w:rFonts w:ascii="Roboto" w:hAnsi="Roboto" w:cs="Arial"/>
          <w:color w:val="2B2622"/>
          <w:sz w:val="28"/>
          <w:szCs w:val="28"/>
        </w:rPr>
        <w:t xml:space="preserve">    </w:t>
      </w:r>
      <w:r w:rsidRPr="00876659">
        <w:rPr>
          <w:rFonts w:ascii="Roboto" w:hAnsi="Roboto" w:cs="Arial"/>
          <w:color w:val="2B2622"/>
          <w:sz w:val="28"/>
          <w:szCs w:val="28"/>
        </w:rPr>
        <w:t>Отправляясь на дачу, рекомендуется надевать закрытую одежду, брюки</w:t>
      </w:r>
    </w:p>
    <w:p w:rsidR="00E85C8B" w:rsidRDefault="00E85C8B" w:rsidP="00E85C8B">
      <w:pPr>
        <w:ind w:left="-284"/>
        <w:jc w:val="both"/>
        <w:rPr>
          <w:rFonts w:ascii="Roboto" w:hAnsi="Roboto" w:cs="Arial"/>
          <w:color w:val="2B2622"/>
          <w:sz w:val="28"/>
          <w:szCs w:val="28"/>
        </w:rPr>
      </w:pPr>
      <w:r>
        <w:rPr>
          <w:rFonts w:ascii="Roboto" w:hAnsi="Roboto" w:cs="Arial"/>
          <w:color w:val="2B2622"/>
          <w:sz w:val="28"/>
          <w:szCs w:val="28"/>
        </w:rPr>
        <w:t xml:space="preserve">    </w:t>
      </w:r>
      <w:r w:rsidRPr="00876659">
        <w:rPr>
          <w:rFonts w:ascii="Roboto" w:hAnsi="Roboto" w:cs="Arial"/>
          <w:color w:val="2B2622"/>
          <w:sz w:val="28"/>
          <w:szCs w:val="28"/>
        </w:rPr>
        <w:t>необходимо заправлять в сапоги и непременно брать с собой головной убор,</w:t>
      </w:r>
    </w:p>
    <w:p w:rsidR="00E85C8B" w:rsidRPr="000C4697" w:rsidRDefault="00E85C8B" w:rsidP="00E85C8B">
      <w:pPr>
        <w:ind w:left="-284"/>
        <w:jc w:val="both"/>
        <w:rPr>
          <w:color w:val="4F4F4F"/>
          <w:sz w:val="28"/>
          <w:szCs w:val="28"/>
        </w:rPr>
      </w:pPr>
      <w:r>
        <w:rPr>
          <w:rFonts w:ascii="Roboto" w:hAnsi="Roboto" w:cs="Arial"/>
          <w:color w:val="2B2622"/>
          <w:sz w:val="28"/>
          <w:szCs w:val="28"/>
        </w:rPr>
        <w:t xml:space="preserve">    </w:t>
      </w:r>
      <w:r w:rsidRPr="00876659">
        <w:rPr>
          <w:sz w:val="28"/>
          <w:szCs w:val="28"/>
        </w:rPr>
        <w:t>заправлять волосы под шапку или косынку.</w:t>
      </w:r>
      <w:r w:rsidRPr="00876659">
        <w:rPr>
          <w:color w:val="4F4F4F"/>
          <w:sz w:val="28"/>
          <w:szCs w:val="28"/>
        </w:rPr>
        <w:t xml:space="preserve"> </w:t>
      </w:r>
    </w:p>
    <w:p w:rsidR="00E85C8B" w:rsidRPr="000C4697" w:rsidRDefault="00E85C8B" w:rsidP="00E85C8B">
      <w:pPr>
        <w:shd w:val="clear" w:color="auto" w:fill="FFFFFF"/>
        <w:spacing w:before="100" w:beforeAutospacing="1" w:after="100" w:afterAutospacing="1"/>
        <w:jc w:val="both"/>
        <w:rPr>
          <w:rFonts w:ascii="Roboto" w:hAnsi="Roboto" w:cs="Arial"/>
          <w:color w:val="2B2622"/>
          <w:sz w:val="28"/>
          <w:szCs w:val="28"/>
        </w:rPr>
      </w:pPr>
      <w:r w:rsidRPr="000C4697">
        <w:rPr>
          <w:rFonts w:ascii="Roboto" w:hAnsi="Roboto" w:cs="Arial"/>
          <w:color w:val="2B2622"/>
          <w:sz w:val="28"/>
          <w:szCs w:val="28"/>
        </w:rPr>
        <w:t xml:space="preserve">Пользоваться специальными средствами для отпугивания клещей аэрозолями и </w:t>
      </w:r>
      <w:proofErr w:type="spellStart"/>
      <w:r w:rsidRPr="000C4697">
        <w:rPr>
          <w:rFonts w:ascii="Roboto" w:hAnsi="Roboto" w:cs="Arial"/>
          <w:color w:val="2B2622"/>
          <w:sz w:val="28"/>
          <w:szCs w:val="28"/>
        </w:rPr>
        <w:t>спреями</w:t>
      </w:r>
      <w:proofErr w:type="spellEnd"/>
      <w:r w:rsidRPr="000C4697">
        <w:rPr>
          <w:rFonts w:ascii="Roboto" w:hAnsi="Roboto" w:cs="Arial"/>
          <w:color w:val="2B2622"/>
          <w:sz w:val="28"/>
          <w:szCs w:val="28"/>
        </w:rPr>
        <w:t>, которые следует наносить по указанию на этикетке.</w:t>
      </w:r>
    </w:p>
    <w:p w:rsidR="00E85C8B" w:rsidRPr="00876659" w:rsidRDefault="00E85C8B" w:rsidP="00E85C8B">
      <w:pPr>
        <w:pStyle w:val="a4"/>
        <w:jc w:val="both"/>
        <w:rPr>
          <w:color w:val="4F4F4F"/>
          <w:sz w:val="28"/>
          <w:szCs w:val="28"/>
        </w:rPr>
      </w:pPr>
      <w:r w:rsidRPr="00876659">
        <w:rPr>
          <w:color w:val="4F4F4F"/>
          <w:sz w:val="28"/>
          <w:szCs w:val="28"/>
        </w:rPr>
        <w:t xml:space="preserve">Проводить </w:t>
      </w:r>
      <w:proofErr w:type="spellStart"/>
      <w:r w:rsidRPr="00876659">
        <w:rPr>
          <w:color w:val="4F4F4F"/>
          <w:sz w:val="28"/>
          <w:szCs w:val="28"/>
        </w:rPr>
        <w:t>взаимоосмотры</w:t>
      </w:r>
      <w:proofErr w:type="spellEnd"/>
      <w:r w:rsidRPr="00876659">
        <w:rPr>
          <w:color w:val="4F4F4F"/>
          <w:sz w:val="28"/>
          <w:szCs w:val="28"/>
        </w:rPr>
        <w:t xml:space="preserve"> </w:t>
      </w:r>
      <w:r>
        <w:rPr>
          <w:color w:val="4F4F4F"/>
          <w:sz w:val="28"/>
          <w:szCs w:val="28"/>
        </w:rPr>
        <w:t xml:space="preserve">и </w:t>
      </w:r>
      <w:proofErr w:type="spellStart"/>
      <w:r>
        <w:rPr>
          <w:color w:val="4F4F4F"/>
          <w:sz w:val="28"/>
          <w:szCs w:val="28"/>
        </w:rPr>
        <w:t>само</w:t>
      </w:r>
      <w:r w:rsidRPr="00876659">
        <w:rPr>
          <w:color w:val="4F4F4F"/>
          <w:sz w:val="28"/>
          <w:szCs w:val="28"/>
        </w:rPr>
        <w:t>осмотры</w:t>
      </w:r>
      <w:proofErr w:type="spellEnd"/>
      <w:r w:rsidRPr="00876659">
        <w:rPr>
          <w:color w:val="4F4F4F"/>
          <w:sz w:val="28"/>
          <w:szCs w:val="28"/>
        </w:rPr>
        <w:t xml:space="preserve">, поверхностные осмотры -  при нахождении на участках с травянистой растительностью. </w:t>
      </w:r>
    </w:p>
    <w:p w:rsidR="00E85C8B" w:rsidRPr="00876659" w:rsidRDefault="00E85C8B" w:rsidP="00E85C8B">
      <w:pPr>
        <w:shd w:val="clear" w:color="auto" w:fill="FFFFFF"/>
        <w:spacing w:before="100" w:beforeAutospacing="1" w:after="100" w:afterAutospacing="1"/>
        <w:jc w:val="both"/>
        <w:rPr>
          <w:rFonts w:ascii="Roboto" w:hAnsi="Roboto" w:cs="Arial"/>
          <w:b/>
          <w:i/>
          <w:color w:val="2B2622"/>
          <w:sz w:val="28"/>
          <w:szCs w:val="28"/>
        </w:rPr>
      </w:pPr>
      <w:r w:rsidRPr="00876659">
        <w:rPr>
          <w:color w:val="4F4F4F"/>
          <w:sz w:val="28"/>
          <w:szCs w:val="28"/>
        </w:rPr>
        <w:t xml:space="preserve">После возвращения и снятия одежды, тщательно осматривать тело, волосы и одежду для обнаружения заползших или присосавшихся клещей, особенно </w:t>
      </w:r>
      <w:r w:rsidRPr="00876659">
        <w:rPr>
          <w:rFonts w:ascii="Roboto" w:hAnsi="Roboto" w:cs="Arial"/>
          <w:color w:val="2B2622"/>
          <w:sz w:val="28"/>
          <w:szCs w:val="28"/>
        </w:rPr>
        <w:t xml:space="preserve">волосистую часть головы, подмышечную впадину, зону за ушами. </w:t>
      </w:r>
      <w:r w:rsidRPr="00876659">
        <w:rPr>
          <w:color w:val="4F4F4F"/>
          <w:sz w:val="28"/>
          <w:szCs w:val="28"/>
        </w:rPr>
        <w:t>Проветривать одежду, не заносить сразу в помещение цветы, ветки.</w:t>
      </w:r>
    </w:p>
    <w:p w:rsidR="00E85C8B" w:rsidRDefault="00E85C8B" w:rsidP="00E85C8B">
      <w:pPr>
        <w:pStyle w:val="a4"/>
        <w:shd w:val="clear" w:color="auto" w:fill="FFFFFF"/>
        <w:tabs>
          <w:tab w:val="left" w:pos="142"/>
        </w:tabs>
        <w:jc w:val="both"/>
        <w:rPr>
          <w:color w:val="4F4F4F"/>
          <w:sz w:val="28"/>
          <w:szCs w:val="28"/>
        </w:rPr>
      </w:pPr>
      <w:r w:rsidRPr="00876659">
        <w:rPr>
          <w:color w:val="4F4F4F"/>
          <w:sz w:val="28"/>
          <w:szCs w:val="28"/>
        </w:rPr>
        <w:t xml:space="preserve">Осматривать домашних собак и др. домашних животных для обнаружения и удаления с них прицепившихся и присосавшихся клещей. </w:t>
      </w:r>
    </w:p>
    <w:p w:rsidR="00E85C8B" w:rsidRPr="009B03A8" w:rsidRDefault="00E85C8B" w:rsidP="00E85C8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B03A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Своевременно осуществлять борьбу с грызунами.</w:t>
      </w:r>
    </w:p>
    <w:p w:rsidR="00E85C8B" w:rsidRDefault="00E85C8B" w:rsidP="00E85C8B">
      <w:pPr>
        <w:pStyle w:val="a4"/>
        <w:shd w:val="clear" w:color="auto" w:fill="FFFFFF"/>
        <w:ind w:left="-284"/>
        <w:jc w:val="both"/>
        <w:rPr>
          <w:rFonts w:ascii="Roboto" w:hAnsi="Roboto" w:cs="Arial"/>
          <w:sz w:val="28"/>
          <w:szCs w:val="28"/>
        </w:rPr>
      </w:pPr>
      <w:r>
        <w:rPr>
          <w:rFonts w:ascii="Roboto" w:hAnsi="Roboto" w:cs="Arial"/>
          <w:sz w:val="28"/>
          <w:szCs w:val="28"/>
        </w:rPr>
        <w:t xml:space="preserve">    </w:t>
      </w:r>
      <w:r w:rsidRPr="000C4697">
        <w:rPr>
          <w:rFonts w:ascii="Roboto" w:hAnsi="Roboto" w:cs="Arial"/>
          <w:sz w:val="28"/>
          <w:szCs w:val="28"/>
        </w:rPr>
        <w:t xml:space="preserve">Соблюдение правил защиты от клещей и немедленное обращение </w:t>
      </w:r>
      <w:proofErr w:type="gramStart"/>
      <w:r w:rsidRPr="000C4697">
        <w:rPr>
          <w:rFonts w:ascii="Roboto" w:hAnsi="Roboto" w:cs="Arial"/>
          <w:sz w:val="28"/>
          <w:szCs w:val="28"/>
        </w:rPr>
        <w:t>за</w:t>
      </w:r>
      <w:proofErr w:type="gramEnd"/>
    </w:p>
    <w:p w:rsidR="00E85C8B" w:rsidRPr="000C4697" w:rsidRDefault="00E85C8B" w:rsidP="00E85C8B">
      <w:pPr>
        <w:pStyle w:val="a4"/>
        <w:shd w:val="clear" w:color="auto" w:fill="FFFFFF"/>
        <w:ind w:left="-284"/>
        <w:jc w:val="both"/>
        <w:rPr>
          <w:rFonts w:ascii="Roboto" w:hAnsi="Roboto" w:cs="Arial"/>
          <w:sz w:val="28"/>
          <w:szCs w:val="28"/>
        </w:rPr>
      </w:pPr>
      <w:r>
        <w:rPr>
          <w:rFonts w:ascii="Roboto" w:hAnsi="Roboto" w:cs="Arial"/>
          <w:sz w:val="28"/>
          <w:szCs w:val="28"/>
        </w:rPr>
        <w:t xml:space="preserve">    </w:t>
      </w:r>
      <w:r w:rsidRPr="000C4697">
        <w:rPr>
          <w:rFonts w:ascii="Roboto" w:hAnsi="Roboto" w:cs="Arial"/>
          <w:sz w:val="28"/>
          <w:szCs w:val="28"/>
        </w:rPr>
        <w:t xml:space="preserve">медицинской помощью предохранит вас от </w:t>
      </w:r>
      <w:r w:rsidRPr="000C4697">
        <w:rPr>
          <w:rFonts w:ascii="Roboto" w:hAnsi="Roboto" w:cs="Arial" w:hint="eastAsia"/>
          <w:sz w:val="28"/>
          <w:szCs w:val="28"/>
        </w:rPr>
        <w:t>заболевани</w:t>
      </w:r>
      <w:r w:rsidRPr="000C4697">
        <w:rPr>
          <w:rFonts w:ascii="Roboto" w:hAnsi="Roboto" w:cs="Arial"/>
          <w:sz w:val="28"/>
          <w:szCs w:val="28"/>
        </w:rPr>
        <w:t>я и сохранит жизнь!</w:t>
      </w:r>
    </w:p>
    <w:p w:rsidR="00E85C8B" w:rsidRPr="00791A80" w:rsidRDefault="00E85C8B" w:rsidP="00E85C8B">
      <w:pPr>
        <w:ind w:firstLine="708"/>
        <w:jc w:val="both"/>
        <w:rPr>
          <w:sz w:val="28"/>
          <w:szCs w:val="28"/>
        </w:rPr>
      </w:pPr>
    </w:p>
    <w:p w:rsidR="00DA23E9" w:rsidRDefault="00E85C8B"/>
    <w:sectPr w:rsidR="00DA23E9" w:rsidSect="007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8B"/>
    <w:rsid w:val="001520FC"/>
    <w:rsid w:val="00185634"/>
    <w:rsid w:val="00B448C2"/>
    <w:rsid w:val="00E8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C8B"/>
    <w:rPr>
      <w:strike w:val="0"/>
      <w:dstrike w:val="0"/>
      <w:color w:val="0096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E8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otaimedicina.ru/diseases/zabolevanija_urology/acute_renal_failu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asotaimedicina.ru/diseases/zabolevanija_gastroenterologia/liver-failu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sotaimedicina.ru/diseases/zabolevanija_pulmonology/pulmonary-edem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rasotaimedicina.ru/diseases/zabolevanija_pulmonology/pneumoni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krasotaimedicina.ru/diseases/zabolevanija_phlebology/thrombophlebit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2020-05-08T10:25:00Z</dcterms:created>
  <dcterms:modified xsi:type="dcterms:W3CDTF">2020-05-08T10:25:00Z</dcterms:modified>
</cp:coreProperties>
</file>